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32D" w:rsidRPr="00FE2852" w:rsidRDefault="00216060" w:rsidP="00FE2852">
      <w:pPr>
        <w:jc w:val="center"/>
        <w:rPr>
          <w:b/>
        </w:rPr>
      </w:pPr>
      <w:bookmarkStart w:id="0" w:name="_GoBack"/>
      <w:bookmarkEnd w:id="0"/>
      <w:r w:rsidRPr="00FE2852">
        <w:rPr>
          <w:b/>
        </w:rPr>
        <w:t>STORING REGISTRANT</w:t>
      </w:r>
      <w:r w:rsidR="007921E7">
        <w:rPr>
          <w:b/>
        </w:rPr>
        <w:t>’S</w:t>
      </w:r>
      <w:r w:rsidRPr="00FE2852">
        <w:rPr>
          <w:b/>
        </w:rPr>
        <w:t xml:space="preserve"> PERSONAL BELONGINGS</w:t>
      </w:r>
    </w:p>
    <w:p w:rsidR="00216060" w:rsidRDefault="00216060" w:rsidP="00C5432D"/>
    <w:p w:rsidR="00216060" w:rsidRDefault="00216060" w:rsidP="00C5432D"/>
    <w:p w:rsidR="00C5432D" w:rsidRDefault="00C5432D" w:rsidP="00C5432D">
      <w:pPr>
        <w:outlineLvl w:val="0"/>
        <w:rPr>
          <w:b/>
          <w:bCs/>
          <w:u w:val="single"/>
        </w:rPr>
      </w:pPr>
      <w:r>
        <w:rPr>
          <w:b/>
          <w:bCs/>
          <w:u w:val="single"/>
        </w:rPr>
        <w:t>Policy</w:t>
      </w:r>
      <w:r w:rsidRPr="00FB3650">
        <w:rPr>
          <w:b/>
          <w:bCs/>
        </w:rPr>
        <w:t>:</w:t>
      </w:r>
    </w:p>
    <w:p w:rsidR="00C5432D" w:rsidRDefault="00C5432D" w:rsidP="00C5432D"/>
    <w:p w:rsidR="00C5432D" w:rsidRDefault="00FE2852" w:rsidP="00C5432D">
      <w:pPr>
        <w:jc w:val="both"/>
      </w:pPr>
      <w:r>
        <w:t>In order to provide security for registrant’s belongings while they are in attendance at the facility, t</w:t>
      </w:r>
      <w:r w:rsidR="00C5432D">
        <w:t xml:space="preserve">he Adult Day Health Care Program </w:t>
      </w:r>
      <w:r>
        <w:t xml:space="preserve">provides </w:t>
      </w:r>
      <w:r w:rsidR="00ED73C0">
        <w:t>individual lockers for</w:t>
      </w:r>
      <w:r w:rsidR="00216060">
        <w:t xml:space="preserve"> registrant’s </w:t>
      </w:r>
      <w:r>
        <w:t xml:space="preserve">to store their </w:t>
      </w:r>
      <w:r w:rsidR="00216060">
        <w:t>personal belongings</w:t>
      </w:r>
      <w:r>
        <w:t>.</w:t>
      </w:r>
    </w:p>
    <w:p w:rsidR="00216060" w:rsidRDefault="00216060" w:rsidP="00C5432D">
      <w:pPr>
        <w:jc w:val="both"/>
      </w:pPr>
    </w:p>
    <w:p w:rsidR="00C5432D" w:rsidRPr="00FB3650" w:rsidRDefault="00C5432D" w:rsidP="00C5432D">
      <w:pPr>
        <w:jc w:val="both"/>
        <w:outlineLvl w:val="0"/>
        <w:rPr>
          <w:b/>
          <w:bCs/>
        </w:rPr>
      </w:pPr>
      <w:r>
        <w:rPr>
          <w:b/>
          <w:bCs/>
          <w:u w:val="single"/>
        </w:rPr>
        <w:t>Procedure</w:t>
      </w:r>
      <w:r w:rsidRPr="00FB3650">
        <w:rPr>
          <w:b/>
          <w:bCs/>
        </w:rPr>
        <w:t>:</w:t>
      </w:r>
    </w:p>
    <w:p w:rsidR="00C5432D" w:rsidRDefault="00C5432D" w:rsidP="00C5432D">
      <w:pPr>
        <w:jc w:val="both"/>
      </w:pPr>
    </w:p>
    <w:p w:rsidR="00FE2852" w:rsidRDefault="00FE2852" w:rsidP="00FA46C8">
      <w:pPr>
        <w:pStyle w:val="ListParagraph"/>
        <w:numPr>
          <w:ilvl w:val="0"/>
          <w:numId w:val="24"/>
        </w:numPr>
        <w:ind w:left="540" w:hanging="540"/>
        <w:jc w:val="both"/>
      </w:pPr>
      <w:r>
        <w:t>All registrants will have the opportunity to store their personal belongings in a secure</w:t>
      </w:r>
      <w:r w:rsidR="00FA46C8">
        <w:t>, accessible</w:t>
      </w:r>
      <w:r>
        <w:t xml:space="preserve"> location while attending the Adult Day Health Care Program.  The Program Director or designee will show new registrants the loca</w:t>
      </w:r>
      <w:r w:rsidR="00FA46C8">
        <w:t xml:space="preserve">tion of the </w:t>
      </w:r>
      <w:r w:rsidR="00ED73C0">
        <w:t>individual lockers</w:t>
      </w:r>
      <w:r>
        <w:t xml:space="preserve"> during their orientation to the program on trial day or on the day of admission to the program.  </w:t>
      </w:r>
    </w:p>
    <w:p w:rsidR="00FA46C8" w:rsidRDefault="00FA46C8" w:rsidP="00FA46C8">
      <w:pPr>
        <w:jc w:val="both"/>
      </w:pPr>
    </w:p>
    <w:p w:rsidR="00FA46C8" w:rsidRDefault="00ED73C0" w:rsidP="00FA46C8">
      <w:pPr>
        <w:pStyle w:val="ListParagraph"/>
        <w:numPr>
          <w:ilvl w:val="0"/>
          <w:numId w:val="24"/>
        </w:numPr>
        <w:ind w:left="540" w:hanging="540"/>
        <w:jc w:val="both"/>
      </w:pPr>
      <w:r>
        <w:t xml:space="preserve">The “Locker Request Form” will be reviewed and completed with the registrant during the admission paperwork process where the registrant can either accept or decline the use of a locker while attending program.  </w:t>
      </w:r>
    </w:p>
    <w:p w:rsidR="00ED73C0" w:rsidRDefault="00ED73C0" w:rsidP="00ED73C0">
      <w:pPr>
        <w:jc w:val="both"/>
      </w:pPr>
    </w:p>
    <w:p w:rsidR="00ED73C0" w:rsidRDefault="00ED73C0" w:rsidP="00ED73C0">
      <w:pPr>
        <w:tabs>
          <w:tab w:val="left" w:pos="540"/>
        </w:tabs>
        <w:ind w:left="540" w:hanging="540"/>
        <w:jc w:val="both"/>
      </w:pPr>
      <w:r>
        <w:t>3.</w:t>
      </w:r>
      <w:r>
        <w:tab/>
        <w:t>If the registrant accepts a locker, the facility will assign a locker to the registrant and provide a lock and key to the registrant to utilize.</w:t>
      </w:r>
    </w:p>
    <w:p w:rsidR="00ED73C0" w:rsidRDefault="00ED73C0" w:rsidP="00ED73C0">
      <w:pPr>
        <w:tabs>
          <w:tab w:val="left" w:pos="540"/>
        </w:tabs>
        <w:ind w:left="540" w:hanging="540"/>
        <w:jc w:val="both"/>
      </w:pPr>
    </w:p>
    <w:p w:rsidR="00ED73C0" w:rsidRDefault="00ED73C0" w:rsidP="00ED73C0">
      <w:pPr>
        <w:tabs>
          <w:tab w:val="left" w:pos="540"/>
        </w:tabs>
        <w:ind w:left="540" w:hanging="540"/>
        <w:jc w:val="both"/>
      </w:pPr>
      <w:r>
        <w:t>4.</w:t>
      </w:r>
      <w:r>
        <w:tab/>
        <w:t>The completed “Locker Request Form” will be filed in the front of the Registrant’s medical chart.</w:t>
      </w:r>
    </w:p>
    <w:p w:rsidR="00ED73C0" w:rsidRDefault="00ED73C0" w:rsidP="00ED73C0">
      <w:pPr>
        <w:tabs>
          <w:tab w:val="left" w:pos="540"/>
        </w:tabs>
        <w:ind w:left="540" w:hanging="540"/>
        <w:jc w:val="both"/>
      </w:pPr>
    </w:p>
    <w:p w:rsidR="00ED73C0" w:rsidRDefault="00ED73C0" w:rsidP="00ED73C0">
      <w:pPr>
        <w:tabs>
          <w:tab w:val="left" w:pos="540"/>
        </w:tabs>
        <w:ind w:left="540" w:hanging="540"/>
        <w:jc w:val="both"/>
      </w:pPr>
      <w:r>
        <w:t>5.</w:t>
      </w:r>
      <w:r>
        <w:tab/>
        <w:t>If the registrant is discharged from the Adult Day Health Care Program, the Registrant will clean out their locker and return the lock and key to the Program Director.</w:t>
      </w:r>
    </w:p>
    <w:p w:rsidR="00282C4A" w:rsidRDefault="00282C4A"/>
    <w:sectPr w:rsidR="00282C4A" w:rsidSect="00C11376">
      <w:footerReference w:type="default" r:id="rId10"/>
      <w:pgSz w:w="12240" w:h="15840"/>
      <w:pgMar w:top="1152" w:right="1008" w:bottom="1440" w:left="1008" w:header="0" w:footer="5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360" w:rsidRDefault="00E75360" w:rsidP="00282C4A">
      <w:r>
        <w:separator/>
      </w:r>
    </w:p>
  </w:endnote>
  <w:endnote w:type="continuationSeparator" w:id="0">
    <w:p w:rsidR="00E75360" w:rsidRDefault="00E75360" w:rsidP="00282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C34" w:rsidRPr="007921E7" w:rsidRDefault="00282C4A">
    <w:pPr>
      <w:pStyle w:val="Footer"/>
      <w:rPr>
        <w:rFonts w:ascii="Times New Roman" w:hAnsi="Times New Roman" w:cs="Times New Roman"/>
        <w:b/>
        <w:sz w:val="24"/>
        <w:szCs w:val="24"/>
      </w:rPr>
    </w:pPr>
    <w:r w:rsidRPr="007921E7">
      <w:rPr>
        <w:rFonts w:ascii="Times New Roman" w:hAnsi="Times New Roman" w:cs="Times New Roman"/>
        <w:b/>
        <w:sz w:val="24"/>
        <w:szCs w:val="24"/>
      </w:rPr>
      <w:t>CHARLES T. SITRIN HEALTH CARE CENTER, INC.</w:t>
    </w:r>
  </w:p>
  <w:p w:rsidR="00AC5C34" w:rsidRPr="007921E7" w:rsidRDefault="00282C4A">
    <w:pPr>
      <w:pStyle w:val="Footer"/>
      <w:rPr>
        <w:rFonts w:ascii="Times New Roman" w:hAnsi="Times New Roman" w:cs="Times New Roman"/>
        <w:sz w:val="24"/>
        <w:szCs w:val="24"/>
      </w:rPr>
    </w:pPr>
    <w:proofErr w:type="gramStart"/>
    <w:r w:rsidRPr="007921E7">
      <w:rPr>
        <w:rFonts w:ascii="Times New Roman" w:hAnsi="Times New Roman" w:cs="Times New Roman"/>
        <w:sz w:val="24"/>
        <w:szCs w:val="24"/>
      </w:rPr>
      <w:t xml:space="preserve">( </w:t>
    </w:r>
    <w:r w:rsidR="00ED73C0">
      <w:rPr>
        <w:rFonts w:ascii="Times New Roman" w:hAnsi="Times New Roman" w:cs="Times New Roman"/>
        <w:sz w:val="24"/>
        <w:szCs w:val="24"/>
      </w:rPr>
      <w:t>X</w:t>
    </w:r>
    <w:proofErr w:type="gramEnd"/>
    <w:r w:rsidRPr="007921E7">
      <w:rPr>
        <w:rFonts w:ascii="Times New Roman" w:hAnsi="Times New Roman" w:cs="Times New Roman"/>
        <w:sz w:val="24"/>
        <w:szCs w:val="24"/>
      </w:rPr>
      <w:t xml:space="preserve"> ) Replaces – Dated:</w:t>
    </w:r>
    <w:r w:rsidR="00ED73C0">
      <w:rPr>
        <w:rFonts w:ascii="Times New Roman" w:hAnsi="Times New Roman" w:cs="Times New Roman"/>
        <w:sz w:val="24"/>
        <w:szCs w:val="24"/>
      </w:rPr>
      <w:t xml:space="preserve">  10/2019</w:t>
    </w:r>
    <w:r w:rsidRPr="007921E7">
      <w:rPr>
        <w:rFonts w:ascii="Times New Roman" w:hAnsi="Times New Roman" w:cs="Times New Roman"/>
        <w:sz w:val="24"/>
        <w:szCs w:val="24"/>
      </w:rPr>
      <w:t xml:space="preserve">                                   </w:t>
    </w:r>
    <w:r w:rsidR="00ED73C0">
      <w:rPr>
        <w:rFonts w:ascii="Times New Roman" w:hAnsi="Times New Roman" w:cs="Times New Roman"/>
        <w:sz w:val="24"/>
        <w:szCs w:val="24"/>
      </w:rPr>
      <w:t xml:space="preserve">             </w:t>
    </w:r>
    <w:r w:rsidRPr="007921E7">
      <w:rPr>
        <w:rFonts w:ascii="Times New Roman" w:hAnsi="Times New Roman" w:cs="Times New Roman"/>
        <w:sz w:val="24"/>
        <w:szCs w:val="24"/>
      </w:rPr>
      <w:t>Dept. Responsible: ADHC</w:t>
    </w:r>
  </w:p>
  <w:p w:rsidR="00AC5C34" w:rsidRPr="007921E7" w:rsidRDefault="00ED73C0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(     </w:t>
    </w:r>
    <w:r w:rsidR="00282C4A" w:rsidRPr="007921E7">
      <w:rPr>
        <w:rFonts w:ascii="Times New Roman" w:hAnsi="Times New Roman" w:cs="Times New Roman"/>
        <w:sz w:val="24"/>
        <w:szCs w:val="24"/>
      </w:rPr>
      <w:t xml:space="preserve">) New Page                                           </w:t>
    </w:r>
    <w:r w:rsidR="007921E7">
      <w:rPr>
        <w:rFonts w:ascii="Times New Roman" w:hAnsi="Times New Roman" w:cs="Times New Roman"/>
        <w:sz w:val="24"/>
        <w:szCs w:val="24"/>
      </w:rPr>
      <w:t xml:space="preserve">     </w:t>
    </w:r>
    <w:r w:rsidR="007921E7">
      <w:rPr>
        <w:rFonts w:ascii="Times New Roman" w:hAnsi="Times New Roman" w:cs="Times New Roman"/>
        <w:sz w:val="24"/>
        <w:szCs w:val="24"/>
      </w:rPr>
      <w:tab/>
      <w:t xml:space="preserve">                 </w:t>
    </w:r>
    <w:r w:rsidR="00282C4A" w:rsidRPr="007921E7">
      <w:rPr>
        <w:rFonts w:ascii="Times New Roman" w:hAnsi="Times New Roman" w:cs="Times New Roman"/>
        <w:sz w:val="24"/>
        <w:szCs w:val="24"/>
      </w:rPr>
      <w:t xml:space="preserve">Effective: </w:t>
    </w:r>
    <w:r>
      <w:rPr>
        <w:rFonts w:ascii="Times New Roman" w:hAnsi="Times New Roman" w:cs="Times New Roman"/>
        <w:sz w:val="24"/>
        <w:szCs w:val="24"/>
      </w:rPr>
      <w:t xml:space="preserve"> Revised 11/2021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360" w:rsidRDefault="00E75360" w:rsidP="00282C4A">
      <w:r>
        <w:separator/>
      </w:r>
    </w:p>
  </w:footnote>
  <w:footnote w:type="continuationSeparator" w:id="0">
    <w:p w:rsidR="00E75360" w:rsidRDefault="00E75360" w:rsidP="00282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C9D1147"/>
    <w:multiLevelType w:val="hybridMultilevel"/>
    <w:tmpl w:val="6E04F8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2"/>
  </w:num>
  <w:num w:numId="5">
    <w:abstractNumId w:val="13"/>
  </w:num>
  <w:num w:numId="6">
    <w:abstractNumId w:val="16"/>
  </w:num>
  <w:num w:numId="7">
    <w:abstractNumId w:val="1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1"/>
  </w:num>
  <w:num w:numId="21">
    <w:abstractNumId w:val="18"/>
  </w:num>
  <w:num w:numId="22">
    <w:abstractNumId w:val="11"/>
  </w:num>
  <w:num w:numId="23">
    <w:abstractNumId w:val="2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32D"/>
    <w:rsid w:val="000F5B0E"/>
    <w:rsid w:val="001B1612"/>
    <w:rsid w:val="00216060"/>
    <w:rsid w:val="00282C4A"/>
    <w:rsid w:val="00584335"/>
    <w:rsid w:val="00645252"/>
    <w:rsid w:val="006D3D74"/>
    <w:rsid w:val="007921E7"/>
    <w:rsid w:val="0083569A"/>
    <w:rsid w:val="00A9204E"/>
    <w:rsid w:val="00C5432D"/>
    <w:rsid w:val="00C82200"/>
    <w:rsid w:val="00E75360"/>
    <w:rsid w:val="00ED73C0"/>
    <w:rsid w:val="00F63478"/>
    <w:rsid w:val="00FA46C8"/>
    <w:rsid w:val="00FE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75A82F-7C40-4B25-B1F5-7F17AB9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32D"/>
    <w:rPr>
      <w:rFonts w:ascii="Times New Roman" w:eastAsia="Times New Roman" w:hAnsi="Times New Roman" w:cs="Lucida Sans Unicode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1F4E79" w:themeColor="accent1" w:themeShade="80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2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eastAsiaTheme="minorHAns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1F4E79" w:themeColor="accent1" w:themeShade="80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eastAsiaTheme="minorHAns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eastAsiaTheme="minorHAnsi" w:hAnsi="Consolas" w:cstheme="minorBidi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eastAsiaTheme="minorHAnsi" w:hAnsi="Consolas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unhideWhenUsed/>
    <w:qFormat/>
    <w:rsid w:val="00FE28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arkle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4873beb7-5857-4685-be1f-d57550cc96cc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Markle, Lisa</dc:creator>
  <cp:lastModifiedBy>Cobane, Brenda</cp:lastModifiedBy>
  <cp:revision>3</cp:revision>
  <cp:lastPrinted>2021-11-10T22:41:00Z</cp:lastPrinted>
  <dcterms:created xsi:type="dcterms:W3CDTF">2019-10-15T21:02:00Z</dcterms:created>
  <dcterms:modified xsi:type="dcterms:W3CDTF">2021-11-10T22:41:00Z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